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Lesson Title: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Written Communication &amp; Listening in the Middle School Classroom and Beyond (Grades 7-8)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Standards Addressed:  </w:t>
      </w:r>
    </w:p>
    <w:bookmarkStart w:colFirst="0" w:colLast="0" w:name="gjdgxs" w:id="0"/>
    <w:bookmarkEnd w:id="0"/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smallCaps w:val="1"/>
            <w:color w:val="373737"/>
            <w:sz w:val="24"/>
            <w:szCs w:val="24"/>
            <w:u w:val="single"/>
            <w:rtl w:val="0"/>
          </w:rPr>
          <w:t xml:space="preserve">CCSS.ELA-LITERACY.W.7.3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br w:type="textWrapping"/>
        <w:t xml:space="preserve">Write narratives to develop real or imagined experiences or events using effective technique, relevant descriptive details, and well-structured event sequences.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smallCaps w:val="1"/>
            <w:color w:val="373737"/>
            <w:sz w:val="24"/>
            <w:szCs w:val="24"/>
            <w:u w:val="single"/>
            <w:rtl w:val="0"/>
          </w:rPr>
          <w:t xml:space="preserve">CCSS.ELA-LITERACY.W.7.7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br w:type="textWrapping"/>
        <w:t xml:space="preserve">Conduct short research projects to answer a question, drawing on several sources and generating additional related, focused questions for further research and investigation.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smallCaps w:val="1"/>
            <w:color w:val="373737"/>
            <w:sz w:val="24"/>
            <w:szCs w:val="24"/>
            <w:u w:val="single"/>
            <w:rtl w:val="0"/>
          </w:rPr>
          <w:t xml:space="preserve">CCSS.ELA-LITERACY.W.8.3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br w:type="textWrapping"/>
        <w:t xml:space="preserve">Write narratives to develop real or imagined experiences or events using effective technique, relevant descriptive details, and well-structured event sequences.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smallCaps w:val="1"/>
            <w:color w:val="373737"/>
            <w:sz w:val="24"/>
            <w:szCs w:val="24"/>
            <w:u w:val="single"/>
            <w:rtl w:val="0"/>
          </w:rPr>
          <w:t xml:space="preserve">CCSS.ELA-LITERACY.W.8.10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br w:type="textWrapping"/>
        <w:t xml:space="preserve">Write routinely over extended time frames (time for research, reflection, and revision) and shorter time frames (a single sitting or a day or two) for a range of discipline-specific tasks, purposes, and audiences.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color w:val="20202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2020"/>
          <w:sz w:val="24"/>
          <w:szCs w:val="24"/>
          <w:u w:val="single"/>
          <w:rtl w:val="0"/>
        </w:rPr>
        <w:t xml:space="preserve">Objectives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02020"/>
          <w:sz w:val="24"/>
          <w:szCs w:val="24"/>
          <w:u w:val="single"/>
          <w:rtl w:val="0"/>
        </w:rPr>
        <w:t xml:space="preserve">students will be able to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02020"/>
          <w:sz w:val="24"/>
          <w:szCs w:val="24"/>
          <w:u w:val="single"/>
          <w:rtl w:val="0"/>
        </w:rPr>
        <w:t xml:space="preserve">):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-Express written thoughts in a clear and concise manner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-Conduct research in order to answer questions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-Understand the need for revision and editing of documents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color w:val="20202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2020"/>
          <w:sz w:val="24"/>
          <w:szCs w:val="24"/>
          <w:u w:val="single"/>
          <w:rtl w:val="0"/>
        </w:rPr>
        <w:t xml:space="preserve">Lesson Agenda Days 3 &amp; 4: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-Warm Up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-Discussion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-Response Brainstorming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-Rough Draft Writing Time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 xml:space="preserve">-Self Editing Time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-Peer Editing Time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-Final Drafts due Tomorrow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 xml:space="preserve">Warm Up/Do Now (5 minutes):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 xml:space="preserve">-Students will be given a worksheet with five short sentences that contain fairly common and obvious grammatical errors. They will be asked to rewrite the sentence below having corrected the mistake in the sentence.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 xml:space="preserve">Discussion (15 minutes):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ab/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 xml:space="preserve">Discussion will take place in which students and teacher will quickly review characteristics of effective writing. These may include, but may not be limited to: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-Writing clearly and concisely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-Using accurate grammar and spelling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-Writing for a particular audience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 xml:space="preserve">Response Rough Draft Composition Time (30 minutes)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 xml:space="preserve">-Students will be given time to write a rough draft of a one page letter in which they respond to the speaker of their choice.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 xml:space="preserve">Closing (5-10 minutes):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 xml:space="preserve">-Students will be asked to write down the importance of editing on an exit slip before leaving class.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 xml:space="preserve">Day 4: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ab/>
        <w:t xml:space="preserve">Warm Up/Do Now (10 minutes):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ab/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 xml:space="preserve">Students will be given a worksheet 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 xml:space="preserve">attached)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 xml:space="preserve">containing three sentences with grammatical errors. They will be asked to make necessary revisions.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 xml:space="preserve">Self Edit Time (20 minutes) (worksheet attached):</w: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02020"/>
          <w:sz w:val="24"/>
          <w:szCs w:val="24"/>
          <w:rtl w:val="0"/>
        </w:rPr>
        <w:tab/>
        <w:t xml:space="preserve">Peer Edit Time &amp; Discussion (25 minutes) (worksheet attached):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bookmarkStart w:colFirst="0" w:colLast="0" w:name="_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i w:val="1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color w:val="20202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sz w:val="24"/>
          <w:szCs w:val="24"/>
          <w:rtl w:val="0"/>
        </w:rPr>
        <w:tab/>
        <w:t xml:space="preserve"> </w:t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orestandards.org/ELA-Literacy/W/8/10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corestandards.org/ELA-Literacy/W/7/3/" TargetMode="External"/><Relationship Id="rId7" Type="http://schemas.openxmlformats.org/officeDocument/2006/relationships/hyperlink" Target="http://www.corestandards.org/ELA-Literacy/W/7/7/" TargetMode="External"/><Relationship Id="rId8" Type="http://schemas.openxmlformats.org/officeDocument/2006/relationships/hyperlink" Target="http://www.corestandards.org/ELA-Literacy/W/8/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